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F6" w:rsidRDefault="003E0DF6" w:rsidP="003E0DF6">
      <w:pPr>
        <w:pStyle w:val="a7"/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Территориальная избирательная комиссия Апшеронская</w:t>
      </w:r>
    </w:p>
    <w:p w:rsidR="003E0DF6" w:rsidRDefault="003E0DF6" w:rsidP="003E0D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E0DF6" w:rsidRDefault="003E0DF6" w:rsidP="003E0D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FF0000"/>
          <w:sz w:val="24"/>
          <w:szCs w:val="24"/>
        </w:rPr>
        <w:t>Коммунистическая</w:t>
      </w:r>
      <w:proofErr w:type="gramEnd"/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ул., д.17, г. Апшеронск, Краснодарский край, 352690</w:t>
      </w:r>
    </w:p>
    <w:p w:rsidR="003E0DF6" w:rsidRDefault="003E0DF6" w:rsidP="003E0D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тел./факс (86152) 2-37-15</w:t>
      </w:r>
    </w:p>
    <w:p w:rsidR="003E0DF6" w:rsidRDefault="003E0DF6" w:rsidP="003E0DF6">
      <w:pPr>
        <w:pStyle w:val="a3"/>
        <w:tabs>
          <w:tab w:val="left" w:pos="708"/>
        </w:tabs>
        <w:rPr>
          <w:color w:val="FF0000"/>
          <w:sz w:val="28"/>
          <w:szCs w:val="28"/>
        </w:rPr>
      </w:pPr>
    </w:p>
    <w:p w:rsidR="003E0DF6" w:rsidRDefault="003E0DF6" w:rsidP="003E0DF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РЕШЕНИЕ</w:t>
      </w:r>
    </w:p>
    <w:p w:rsidR="003E0DF6" w:rsidRDefault="003E0DF6" w:rsidP="003E0DF6">
      <w:pPr>
        <w:pStyle w:val="a3"/>
        <w:tabs>
          <w:tab w:val="left" w:pos="708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от 27 января 2011 г.                                                                                       № 2/21</w:t>
      </w:r>
    </w:p>
    <w:p w:rsidR="003E0DF6" w:rsidRDefault="003E0DF6" w:rsidP="003E0DF6">
      <w:pPr>
        <w:pStyle w:val="a3"/>
        <w:tabs>
          <w:tab w:val="left" w:pos="708"/>
        </w:tabs>
        <w:rPr>
          <w:color w:val="FF0000"/>
          <w:sz w:val="28"/>
          <w:szCs w:val="28"/>
        </w:rPr>
      </w:pPr>
    </w:p>
    <w:p w:rsidR="003E0DF6" w:rsidRDefault="003E0DF6" w:rsidP="003E0DF6">
      <w:pPr>
        <w:tabs>
          <w:tab w:val="left" w:pos="9540"/>
        </w:tabs>
        <w:spacing w:after="0" w:line="240" w:lineRule="auto"/>
        <w:ind w:left="-180" w:right="-18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 проведении конкурса  среди библиотек Апшеронского района  </w:t>
      </w:r>
    </w:p>
    <w:p w:rsidR="003E0DF6" w:rsidRDefault="003E0DF6" w:rsidP="003E0DF6">
      <w:pPr>
        <w:tabs>
          <w:tab w:val="left" w:pos="9540"/>
        </w:tabs>
        <w:spacing w:after="0" w:line="240" w:lineRule="auto"/>
        <w:ind w:left="-180" w:right="-18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лучшую организацию работы  в области информационно-разъяснительной  деятельности в преддверии выборов депутатов </w:t>
      </w:r>
    </w:p>
    <w:p w:rsidR="003E0DF6" w:rsidRDefault="003E0DF6" w:rsidP="003E0DF6">
      <w:pPr>
        <w:tabs>
          <w:tab w:val="left" w:pos="9540"/>
        </w:tabs>
        <w:spacing w:after="0" w:line="240" w:lineRule="auto"/>
        <w:ind w:left="-180" w:right="-18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Государственной Думы Федерального Собрания </w:t>
      </w:r>
    </w:p>
    <w:p w:rsidR="003E0DF6" w:rsidRDefault="003E0DF6" w:rsidP="003E0DF6">
      <w:pPr>
        <w:tabs>
          <w:tab w:val="left" w:pos="9540"/>
        </w:tabs>
        <w:spacing w:after="0" w:line="240" w:lineRule="auto"/>
        <w:ind w:left="-180" w:right="-18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Российской Федерации шестого созыва </w:t>
      </w:r>
    </w:p>
    <w:p w:rsidR="003E0DF6" w:rsidRDefault="003E0DF6" w:rsidP="003E0DF6">
      <w:pPr>
        <w:pStyle w:val="a9"/>
        <w:jc w:val="center"/>
        <w:rPr>
          <w:b/>
          <w:bCs/>
          <w:szCs w:val="28"/>
        </w:rPr>
      </w:pPr>
    </w:p>
    <w:p w:rsidR="003E0DF6" w:rsidRDefault="003E0DF6" w:rsidP="003E0D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В соответствии  с постановлением избирательной комиссии Краснодарского края от 21 января 2011 № 139/1394 «О проведении краевого политического марафона «КУБАНЬ – ГОСДУМА 2011», в целях активизации работы по правовому воспитанию избирателей района в преддверии выборов депутатов Государственной Думы Федерального Собрания Российской Федерации шестого созыва территориальная избирательная комиссия Апшеронская 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е ш и л а:</w:t>
      </w:r>
    </w:p>
    <w:p w:rsidR="003E0DF6" w:rsidRDefault="003E0DF6" w:rsidP="003E0DF6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1. Провести в период с 1 февраля по 30 ноября 2011 года  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конкурс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среди библиотек Апшеронского района  на лучшую организацию работы  в области информационно-разъяснительной  деятельности в преддверии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выборов депутатов Государственной Думы Федерального собрания Российской Федерации шестого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(далее по тексту – Конкурс).</w:t>
      </w:r>
    </w:p>
    <w:p w:rsidR="003E0DF6" w:rsidRDefault="003E0DF6" w:rsidP="003E0DF6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2.Утвердить Положение о Конкурсе (приложение 1).</w:t>
      </w:r>
    </w:p>
    <w:p w:rsidR="003E0DF6" w:rsidRDefault="003E0DF6" w:rsidP="003E0DF6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3. Утвердить состав жюри Конкурса (приложение 2).</w:t>
      </w:r>
    </w:p>
    <w:p w:rsidR="003E0DF6" w:rsidRDefault="003E0DF6" w:rsidP="003E0DF6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4. Направить настоящее решение в муниципальное учреждение культуры «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библиотека Апшеронского района» для информации и использования в работе. </w:t>
      </w:r>
    </w:p>
    <w:p w:rsidR="003E0DF6" w:rsidRDefault="003E0DF6" w:rsidP="003E0DF6">
      <w:pPr>
        <w:pStyle w:val="a7"/>
        <w:tabs>
          <w:tab w:val="left" w:pos="720"/>
        </w:tabs>
        <w:spacing w:line="240" w:lineRule="auto"/>
        <w:ind w:right="-6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ab/>
        <w:t xml:space="preserve">5. Разместить настоящее решение на информационном Интернет-сайте территориальной избирательной комиссии </w:t>
      </w:r>
      <w:proofErr w:type="gramStart"/>
      <w:r>
        <w:rPr>
          <w:rFonts w:ascii="Times New Roman" w:hAnsi="Times New Roman"/>
          <w:color w:val="0000FF"/>
          <w:sz w:val="28"/>
          <w:szCs w:val="28"/>
        </w:rPr>
        <w:t>Апшеронская</w:t>
      </w:r>
      <w:proofErr w:type="gramEnd"/>
      <w:r>
        <w:rPr>
          <w:rFonts w:ascii="Times New Roman" w:hAnsi="Times New Roman"/>
          <w:color w:val="0000FF"/>
          <w:sz w:val="28"/>
          <w:szCs w:val="28"/>
        </w:rPr>
        <w:t>.</w:t>
      </w:r>
    </w:p>
    <w:p w:rsidR="003E0DF6" w:rsidRDefault="003E0DF6" w:rsidP="003E0DF6">
      <w:pPr>
        <w:spacing w:after="0" w:line="240" w:lineRule="auto"/>
        <w:ind w:left="70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6. Контроль за выполнением  настоящего решения возложить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на</w:t>
      </w:r>
      <w:proofErr w:type="gramEnd"/>
    </w:p>
    <w:p w:rsidR="003E0DF6" w:rsidRDefault="003E0DF6" w:rsidP="003E0DF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заместителя председателя территориальной избирательной комиссии Апшеронская Киселева В.П. </w:t>
      </w:r>
    </w:p>
    <w:p w:rsidR="003E0DF6" w:rsidRDefault="003E0DF6" w:rsidP="003E0D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3E0DF6" w:rsidRDefault="003E0DF6" w:rsidP="003E0DF6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</w:pPr>
    </w:p>
    <w:p w:rsidR="003E0DF6" w:rsidRDefault="003E0DF6" w:rsidP="003E0DF6">
      <w:pPr>
        <w:pStyle w:val="a7"/>
        <w:ind w:right="-2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Председатель                                                                                      </w:t>
      </w:r>
      <w:proofErr w:type="spellStart"/>
      <w:r>
        <w:rPr>
          <w:rFonts w:ascii="Times New Roman" w:hAnsi="Times New Roman"/>
          <w:color w:val="0000FF"/>
          <w:sz w:val="28"/>
          <w:szCs w:val="28"/>
        </w:rPr>
        <w:t>С.И.Гвоздева</w:t>
      </w:r>
      <w:proofErr w:type="spellEnd"/>
    </w:p>
    <w:p w:rsidR="003E0DF6" w:rsidRDefault="003E0DF6" w:rsidP="003E0DF6">
      <w:pPr>
        <w:pStyle w:val="a7"/>
        <w:rPr>
          <w:rFonts w:ascii="Times New Roman" w:hAnsi="Times New Roman"/>
          <w:color w:val="0000FF"/>
          <w:sz w:val="28"/>
          <w:szCs w:val="28"/>
        </w:rPr>
      </w:pPr>
    </w:p>
    <w:p w:rsidR="003E0DF6" w:rsidRDefault="003E0DF6" w:rsidP="003E0DF6">
      <w:pPr>
        <w:pStyle w:val="a7"/>
        <w:ind w:right="-2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Секретарь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FF"/>
          <w:sz w:val="28"/>
          <w:szCs w:val="28"/>
        </w:rPr>
        <w:t>Н.Г.Зелинская</w:t>
      </w:r>
      <w:proofErr w:type="spellEnd"/>
    </w:p>
    <w:p w:rsidR="003E0DF6" w:rsidRDefault="003E0DF6" w:rsidP="003E0DF6">
      <w:pPr>
        <w:pStyle w:val="a7"/>
        <w:rPr>
          <w:rFonts w:ascii="Times New Roman" w:hAnsi="Times New Roman"/>
          <w:color w:val="0000FF"/>
          <w:sz w:val="28"/>
          <w:szCs w:val="28"/>
        </w:rPr>
      </w:pPr>
    </w:p>
    <w:p w:rsidR="003E0DF6" w:rsidRDefault="003E0DF6" w:rsidP="003E0DF6">
      <w:pPr>
        <w:pStyle w:val="a9"/>
        <w:ind w:left="3600" w:firstLine="0"/>
        <w:jc w:val="center"/>
        <w:rPr>
          <w:szCs w:val="28"/>
        </w:rPr>
      </w:pPr>
    </w:p>
    <w:p w:rsidR="003E0DF6" w:rsidRDefault="003E0DF6" w:rsidP="003E0DF6">
      <w:pPr>
        <w:pStyle w:val="a9"/>
        <w:ind w:left="3600" w:firstLine="0"/>
        <w:jc w:val="center"/>
        <w:rPr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E0DF6" w:rsidTr="003E0DF6">
        <w:tc>
          <w:tcPr>
            <w:tcW w:w="9214" w:type="dxa"/>
          </w:tcPr>
          <w:p w:rsidR="003E0DF6" w:rsidRDefault="003E0DF6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color w:val="0000FF"/>
              </w:rPr>
            </w:pPr>
            <w:r>
              <w:rPr>
                <w:rFonts w:ascii="Times New Roman" w:hAnsi="Times New Roman"/>
                <w:i w:val="0"/>
                <w:color w:val="0000FF"/>
              </w:rPr>
              <w:lastRenderedPageBreak/>
              <w:t xml:space="preserve">                                                                    </w:t>
            </w:r>
            <w:r>
              <w:rPr>
                <w:rFonts w:ascii="Times New Roman" w:hAnsi="Times New Roman"/>
                <w:b w:val="0"/>
                <w:i w:val="0"/>
                <w:color w:val="0000FF"/>
              </w:rPr>
              <w:t>Приложение 1</w:t>
            </w:r>
          </w:p>
          <w:p w:rsidR="003E0DF6" w:rsidRDefault="003E0DF6">
            <w:pPr>
              <w:spacing w:after="0"/>
              <w:jc w:val="right"/>
              <w:rPr>
                <w:rFonts w:ascii="Times New Roman" w:eastAsia="Arial Unicode MS" w:hAnsi="Times New Roman" w:cs="Times New Roman"/>
                <w:color w:val="0000FF"/>
                <w:sz w:val="28"/>
                <w:szCs w:val="28"/>
              </w:rPr>
            </w:pPr>
          </w:p>
          <w:p w:rsidR="003E0DF6" w:rsidRDefault="003E0DF6">
            <w:pPr>
              <w:spacing w:after="0"/>
              <w:ind w:left="-1704" w:right="-5576" w:hanging="4968"/>
              <w:jc w:val="center"/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</w:rPr>
              <w:t xml:space="preserve">                                                                                  УТВЕРЖДЕНО</w:t>
            </w:r>
          </w:p>
          <w:p w:rsidR="003E0DF6" w:rsidRDefault="003E0DF6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                                                               решением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территориальной</w:t>
            </w:r>
            <w:proofErr w:type="gramEnd"/>
          </w:p>
          <w:p w:rsidR="003E0DF6" w:rsidRDefault="003E0DF6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                                                           избирательной комиссии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Апшеронская</w:t>
            </w:r>
            <w:proofErr w:type="gramEnd"/>
          </w:p>
          <w:p w:rsidR="003E0DF6" w:rsidRDefault="003E0DF6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                                                                    от 27 января 2011 года  № 2/21</w:t>
            </w:r>
          </w:p>
        </w:tc>
      </w:tr>
    </w:tbl>
    <w:p w:rsidR="003E0DF6" w:rsidRDefault="003E0DF6" w:rsidP="003E0DF6">
      <w:pPr>
        <w:spacing w:before="100" w:after="10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ПОЛОЖЕНИЕ</w:t>
      </w:r>
    </w:p>
    <w:p w:rsidR="003E0DF6" w:rsidRDefault="003E0DF6" w:rsidP="003E0DF6">
      <w:pPr>
        <w:tabs>
          <w:tab w:val="left" w:pos="9540"/>
        </w:tabs>
        <w:spacing w:after="0" w:line="240" w:lineRule="auto"/>
        <w:ind w:left="-180" w:right="-18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 проведении конкурса  среди библиотек Апшеронского района  </w:t>
      </w:r>
    </w:p>
    <w:p w:rsidR="003E0DF6" w:rsidRDefault="003E0DF6" w:rsidP="003E0DF6">
      <w:pPr>
        <w:tabs>
          <w:tab w:val="left" w:pos="9540"/>
        </w:tabs>
        <w:spacing w:after="0" w:line="240" w:lineRule="auto"/>
        <w:ind w:left="-180" w:right="-18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лучшую организацию работы  в области информационно-разъяснительной  деятельности в преддверии выборов депутатов </w:t>
      </w:r>
    </w:p>
    <w:p w:rsidR="003E0DF6" w:rsidRDefault="003E0DF6" w:rsidP="003E0DF6">
      <w:pPr>
        <w:tabs>
          <w:tab w:val="left" w:pos="9540"/>
        </w:tabs>
        <w:spacing w:after="0" w:line="240" w:lineRule="auto"/>
        <w:ind w:left="-180" w:right="-18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Государственной Думы Федерального Собрания </w:t>
      </w:r>
    </w:p>
    <w:p w:rsidR="003E0DF6" w:rsidRDefault="003E0DF6" w:rsidP="003E0DF6">
      <w:pPr>
        <w:tabs>
          <w:tab w:val="left" w:pos="9540"/>
        </w:tabs>
        <w:spacing w:after="0" w:line="240" w:lineRule="auto"/>
        <w:ind w:left="-180" w:right="-18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Российской Федерации шестого созыва </w:t>
      </w:r>
    </w:p>
    <w:p w:rsidR="003E0DF6" w:rsidRDefault="003E0DF6" w:rsidP="003E0DF6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DF6" w:rsidRDefault="003E0DF6" w:rsidP="003E0DF6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1. Общие положения</w:t>
      </w:r>
    </w:p>
    <w:p w:rsidR="003E0DF6" w:rsidRDefault="003E0DF6" w:rsidP="003E0DF6">
      <w:pPr>
        <w:pStyle w:val="a5"/>
        <w:ind w:firstLine="708"/>
        <w:jc w:val="both"/>
        <w:rPr>
          <w:b w:val="0"/>
          <w:bCs w:val="0"/>
          <w:color w:val="0000FF"/>
          <w:szCs w:val="28"/>
        </w:rPr>
      </w:pPr>
      <w:r>
        <w:rPr>
          <w:b w:val="0"/>
          <w:bCs w:val="0"/>
          <w:color w:val="0000FF"/>
          <w:szCs w:val="28"/>
        </w:rPr>
        <w:t xml:space="preserve">1.1. Настоящее Положение определяет цели и задачи районного </w:t>
      </w:r>
      <w:r>
        <w:rPr>
          <w:b w:val="0"/>
          <w:color w:val="0000FF"/>
          <w:szCs w:val="28"/>
        </w:rPr>
        <w:t xml:space="preserve">конкурса среди библиотек Апшеронского района на лучшую организацию работы в области информационно-разъяснительной деятельности в преддверии </w:t>
      </w:r>
      <w:proofErr w:type="gramStart"/>
      <w:r>
        <w:rPr>
          <w:b w:val="0"/>
          <w:color w:val="0000FF"/>
          <w:szCs w:val="28"/>
        </w:rPr>
        <w:t>выборов депутатов Государственной Думы Федерального Собрания Российской Федерации шестого</w:t>
      </w:r>
      <w:proofErr w:type="gramEnd"/>
      <w:r>
        <w:rPr>
          <w:b w:val="0"/>
          <w:color w:val="0000FF"/>
          <w:szCs w:val="28"/>
        </w:rPr>
        <w:t xml:space="preserve"> созыва</w:t>
      </w:r>
      <w:r>
        <w:rPr>
          <w:color w:val="0000FF"/>
          <w:szCs w:val="28"/>
        </w:rPr>
        <w:t xml:space="preserve"> </w:t>
      </w:r>
      <w:r>
        <w:rPr>
          <w:b w:val="0"/>
          <w:color w:val="0000FF"/>
          <w:szCs w:val="28"/>
        </w:rPr>
        <w:t>(далее – Конкурс)</w:t>
      </w:r>
      <w:r>
        <w:rPr>
          <w:b w:val="0"/>
          <w:bCs w:val="0"/>
          <w:color w:val="0000FF"/>
          <w:szCs w:val="28"/>
        </w:rPr>
        <w:t xml:space="preserve"> и регламентирует порядок его организации и проведения.</w:t>
      </w:r>
    </w:p>
    <w:p w:rsidR="003E0DF6" w:rsidRDefault="003E0DF6" w:rsidP="003E0DF6">
      <w:p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1.2. Конкурс проводится с целью активизации комплексной работы библиотечной  системы района с избирателями различных возрастных категорий. Задачей конкурса является реализация библиотеками Апшеронского района мероприятий, способствующих повышению правовой грамотности граждан, политической активности избирателей в период подготовки Думских выборов.</w:t>
      </w:r>
    </w:p>
    <w:p w:rsidR="003E0DF6" w:rsidRDefault="003E0DF6" w:rsidP="003E0DF6">
      <w:pPr>
        <w:pStyle w:val="a5"/>
        <w:ind w:firstLine="708"/>
        <w:jc w:val="both"/>
        <w:rPr>
          <w:b w:val="0"/>
          <w:bCs w:val="0"/>
          <w:color w:val="0000FF"/>
          <w:szCs w:val="28"/>
        </w:rPr>
      </w:pPr>
      <w:r>
        <w:rPr>
          <w:b w:val="0"/>
          <w:bCs w:val="0"/>
          <w:color w:val="0000FF"/>
          <w:szCs w:val="28"/>
        </w:rPr>
        <w:t>1.3. Инициаторами и организаторами Конкурса выступают:</w:t>
      </w:r>
    </w:p>
    <w:p w:rsidR="003E0DF6" w:rsidRDefault="003E0DF6" w:rsidP="003E0DF6">
      <w:pPr>
        <w:pStyle w:val="a5"/>
        <w:ind w:firstLine="708"/>
        <w:jc w:val="both"/>
        <w:rPr>
          <w:b w:val="0"/>
          <w:bCs w:val="0"/>
          <w:color w:val="0000FF"/>
          <w:szCs w:val="28"/>
        </w:rPr>
      </w:pPr>
      <w:r>
        <w:rPr>
          <w:b w:val="0"/>
          <w:bCs w:val="0"/>
          <w:color w:val="0000FF"/>
          <w:szCs w:val="28"/>
        </w:rPr>
        <w:t>- территориальная избирательная комиссия Апшеронская;</w:t>
      </w:r>
    </w:p>
    <w:p w:rsidR="003E0DF6" w:rsidRDefault="003E0DF6" w:rsidP="003E0DF6">
      <w:pPr>
        <w:pStyle w:val="a5"/>
        <w:ind w:firstLine="708"/>
        <w:jc w:val="both"/>
        <w:rPr>
          <w:b w:val="0"/>
          <w:bCs w:val="0"/>
          <w:color w:val="0000FF"/>
          <w:szCs w:val="28"/>
        </w:rPr>
      </w:pPr>
      <w:r>
        <w:rPr>
          <w:b w:val="0"/>
          <w:bCs w:val="0"/>
          <w:color w:val="0000FF"/>
          <w:szCs w:val="28"/>
        </w:rPr>
        <w:t>- отдел культуры администрации МО Апшеронский район.</w:t>
      </w:r>
    </w:p>
    <w:p w:rsidR="003E0DF6" w:rsidRDefault="003E0DF6" w:rsidP="003E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1.4. Городские и сельские библиотеки района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до 20 февраля 2011 года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подают в территориальную избирательную комиссию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Апшеронская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заявку на участие в Конкурсе.</w:t>
      </w:r>
    </w:p>
    <w:p w:rsidR="003E0DF6" w:rsidRDefault="003E0DF6" w:rsidP="003E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1.5. Библиотеки, участвующие в Конкурсе,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до 30 ноября 2011 года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представляют в территориальную избирательную комиссию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Апшеронская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отчет о проведенной работе.</w:t>
      </w:r>
    </w:p>
    <w:p w:rsidR="003E0DF6" w:rsidRDefault="003E0DF6" w:rsidP="003E0DF6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E0DF6" w:rsidRDefault="003E0DF6" w:rsidP="003E0DF6">
      <w:pPr>
        <w:pStyle w:val="a5"/>
        <w:rPr>
          <w:color w:val="0000FF"/>
          <w:szCs w:val="28"/>
        </w:rPr>
      </w:pPr>
      <w:r>
        <w:rPr>
          <w:color w:val="0000FF"/>
          <w:szCs w:val="28"/>
        </w:rPr>
        <w:t>2. Цель и задачи Конкурса</w:t>
      </w:r>
    </w:p>
    <w:p w:rsidR="003E0DF6" w:rsidRDefault="003E0DF6" w:rsidP="003E0DF6">
      <w:pPr>
        <w:pStyle w:val="a5"/>
        <w:ind w:left="360"/>
        <w:rPr>
          <w:color w:val="0000FF"/>
          <w:szCs w:val="28"/>
        </w:rPr>
      </w:pPr>
      <w:bookmarkStart w:id="0" w:name="_GoBack"/>
    </w:p>
    <w:bookmarkEnd w:id="0"/>
    <w:p w:rsidR="003E0DF6" w:rsidRDefault="003E0DF6" w:rsidP="003E0DF6">
      <w:pPr>
        <w:pStyle w:val="a5"/>
        <w:tabs>
          <w:tab w:val="num" w:pos="0"/>
        </w:tabs>
        <w:jc w:val="both"/>
        <w:rPr>
          <w:b w:val="0"/>
          <w:bCs w:val="0"/>
          <w:color w:val="0000FF"/>
          <w:szCs w:val="28"/>
        </w:rPr>
      </w:pPr>
      <w:r>
        <w:rPr>
          <w:b w:val="0"/>
          <w:bCs w:val="0"/>
          <w:color w:val="0000FF"/>
          <w:szCs w:val="28"/>
        </w:rPr>
        <w:tab/>
        <w:t>2.1.</w:t>
      </w:r>
      <w:r>
        <w:rPr>
          <w:bCs w:val="0"/>
          <w:color w:val="0000FF"/>
          <w:szCs w:val="28"/>
        </w:rPr>
        <w:t>Целью</w:t>
      </w:r>
      <w:r>
        <w:rPr>
          <w:b w:val="0"/>
          <w:bCs w:val="0"/>
          <w:color w:val="0000FF"/>
          <w:szCs w:val="28"/>
        </w:rPr>
        <w:t xml:space="preserve"> организации и проведения Конкурса является создание условий, способствующих:</w:t>
      </w:r>
      <w:r>
        <w:rPr>
          <w:b w:val="0"/>
          <w:bCs w:val="0"/>
          <w:color w:val="0000FF"/>
          <w:szCs w:val="28"/>
        </w:rPr>
        <w:tab/>
      </w:r>
    </w:p>
    <w:p w:rsidR="003E0DF6" w:rsidRDefault="003E0DF6" w:rsidP="003E0DF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  <w:lastRenderedPageBreak/>
        <w:t>- активизации интереса избирателей к выборным процессам, расширению их знаний и представлений о значимости выборов в демократическом государстве;</w:t>
      </w:r>
    </w:p>
    <w:p w:rsidR="003E0DF6" w:rsidRDefault="003E0DF6" w:rsidP="003E0DF6">
      <w:pPr>
        <w:pStyle w:val="a5"/>
        <w:tabs>
          <w:tab w:val="num" w:pos="0"/>
        </w:tabs>
        <w:jc w:val="both"/>
        <w:rPr>
          <w:b w:val="0"/>
          <w:bCs w:val="0"/>
          <w:color w:val="0000FF"/>
          <w:szCs w:val="28"/>
        </w:rPr>
      </w:pPr>
      <w:r>
        <w:rPr>
          <w:b w:val="0"/>
          <w:bCs w:val="0"/>
          <w:color w:val="0000FF"/>
          <w:szCs w:val="28"/>
        </w:rPr>
        <w:tab/>
        <w:t>- получению избирателями знаний в области избирательного права и избирательного процесса;</w:t>
      </w:r>
    </w:p>
    <w:p w:rsidR="003E0DF6" w:rsidRDefault="003E0DF6" w:rsidP="003E0DF6">
      <w:pPr>
        <w:pStyle w:val="a5"/>
        <w:ind w:left="720"/>
        <w:jc w:val="both"/>
        <w:rPr>
          <w:b w:val="0"/>
          <w:bCs w:val="0"/>
          <w:color w:val="0000FF"/>
          <w:szCs w:val="28"/>
        </w:rPr>
      </w:pPr>
      <w:r>
        <w:rPr>
          <w:b w:val="0"/>
          <w:bCs w:val="0"/>
          <w:color w:val="0000FF"/>
          <w:szCs w:val="28"/>
        </w:rPr>
        <w:t xml:space="preserve">- активизации работы по вовлечению их </w:t>
      </w:r>
      <w:proofErr w:type="gramStart"/>
      <w:r>
        <w:rPr>
          <w:b w:val="0"/>
          <w:bCs w:val="0"/>
          <w:color w:val="0000FF"/>
          <w:szCs w:val="28"/>
        </w:rPr>
        <w:t>в</w:t>
      </w:r>
      <w:proofErr w:type="gramEnd"/>
      <w:r>
        <w:rPr>
          <w:b w:val="0"/>
          <w:bCs w:val="0"/>
          <w:color w:val="0000FF"/>
          <w:szCs w:val="28"/>
        </w:rPr>
        <w:t xml:space="preserve"> общественно-политические</w:t>
      </w:r>
    </w:p>
    <w:p w:rsidR="003E0DF6" w:rsidRDefault="003E0DF6" w:rsidP="003E0DF6">
      <w:pPr>
        <w:pStyle w:val="a5"/>
        <w:jc w:val="both"/>
        <w:rPr>
          <w:b w:val="0"/>
          <w:bCs w:val="0"/>
          <w:color w:val="0000FF"/>
          <w:szCs w:val="28"/>
        </w:rPr>
      </w:pPr>
      <w:r>
        <w:rPr>
          <w:b w:val="0"/>
          <w:bCs w:val="0"/>
          <w:color w:val="0000FF"/>
          <w:szCs w:val="28"/>
        </w:rPr>
        <w:t xml:space="preserve">процессы; </w:t>
      </w:r>
    </w:p>
    <w:p w:rsidR="003E0DF6" w:rsidRDefault="003E0DF6" w:rsidP="003E0DF6">
      <w:pPr>
        <w:pStyle w:val="a5"/>
        <w:ind w:left="720"/>
        <w:jc w:val="both"/>
        <w:rPr>
          <w:b w:val="0"/>
          <w:bCs w:val="0"/>
          <w:color w:val="0000FF"/>
          <w:szCs w:val="28"/>
        </w:rPr>
      </w:pPr>
      <w:r>
        <w:rPr>
          <w:b w:val="0"/>
          <w:bCs w:val="0"/>
          <w:color w:val="0000FF"/>
          <w:szCs w:val="28"/>
        </w:rPr>
        <w:t xml:space="preserve">- повышению образовательного уровня, гражданской активности, </w:t>
      </w:r>
    </w:p>
    <w:p w:rsidR="003E0DF6" w:rsidRDefault="003E0DF6" w:rsidP="003E0DF6">
      <w:pPr>
        <w:pStyle w:val="a5"/>
        <w:jc w:val="both"/>
        <w:rPr>
          <w:b w:val="0"/>
          <w:bCs w:val="0"/>
          <w:color w:val="0000FF"/>
          <w:szCs w:val="28"/>
        </w:rPr>
      </w:pPr>
      <w:r>
        <w:rPr>
          <w:b w:val="0"/>
          <w:bCs w:val="0"/>
          <w:color w:val="0000FF"/>
          <w:szCs w:val="28"/>
        </w:rPr>
        <w:t>правовой и политической культуры избирателей;</w:t>
      </w:r>
    </w:p>
    <w:p w:rsidR="003E0DF6" w:rsidRDefault="003E0DF6" w:rsidP="003E0DF6">
      <w:pPr>
        <w:pStyle w:val="a5"/>
        <w:jc w:val="both"/>
        <w:rPr>
          <w:b w:val="0"/>
          <w:bCs w:val="0"/>
          <w:color w:val="0000FF"/>
          <w:szCs w:val="28"/>
        </w:rPr>
      </w:pPr>
      <w:r>
        <w:rPr>
          <w:b w:val="0"/>
          <w:bCs w:val="0"/>
          <w:color w:val="0000FF"/>
          <w:szCs w:val="28"/>
        </w:rPr>
        <w:tab/>
        <w:t xml:space="preserve">- тесному взаимодействию территориальной избирательной комиссии </w:t>
      </w:r>
      <w:proofErr w:type="gramStart"/>
      <w:r>
        <w:rPr>
          <w:b w:val="0"/>
          <w:bCs w:val="0"/>
          <w:color w:val="0000FF"/>
          <w:szCs w:val="28"/>
        </w:rPr>
        <w:t>Апшеронская</w:t>
      </w:r>
      <w:proofErr w:type="gramEnd"/>
      <w:r>
        <w:rPr>
          <w:b w:val="0"/>
          <w:bCs w:val="0"/>
          <w:color w:val="0000FF"/>
          <w:szCs w:val="28"/>
        </w:rPr>
        <w:t xml:space="preserve"> с учреждениями культуры в реализации мероприятий по правовому воспитанию молодежи.</w:t>
      </w:r>
    </w:p>
    <w:p w:rsidR="003E0DF6" w:rsidRDefault="003E0DF6" w:rsidP="003E0DF6">
      <w:pPr>
        <w:pStyle w:val="a5"/>
        <w:jc w:val="both"/>
        <w:rPr>
          <w:b w:val="0"/>
          <w:bCs w:val="0"/>
          <w:color w:val="0000FF"/>
          <w:szCs w:val="28"/>
        </w:rPr>
      </w:pPr>
    </w:p>
    <w:p w:rsidR="003E0DF6" w:rsidRDefault="003E0DF6" w:rsidP="003E0DF6">
      <w:pPr>
        <w:pStyle w:val="a5"/>
        <w:jc w:val="both"/>
        <w:rPr>
          <w:bCs w:val="0"/>
          <w:color w:val="0000FF"/>
          <w:szCs w:val="28"/>
        </w:rPr>
      </w:pPr>
      <w:r>
        <w:rPr>
          <w:b w:val="0"/>
          <w:bCs w:val="0"/>
          <w:color w:val="0000FF"/>
          <w:szCs w:val="28"/>
        </w:rPr>
        <w:tab/>
        <w:t xml:space="preserve">2.2. </w:t>
      </w:r>
      <w:r>
        <w:rPr>
          <w:bCs w:val="0"/>
          <w:color w:val="0000FF"/>
          <w:szCs w:val="28"/>
        </w:rPr>
        <w:t>Задачи:</w:t>
      </w:r>
    </w:p>
    <w:p w:rsidR="003E0DF6" w:rsidRDefault="003E0DF6" w:rsidP="003E0DF6">
      <w:pPr>
        <w:pStyle w:val="a5"/>
        <w:ind w:left="720"/>
        <w:jc w:val="left"/>
        <w:rPr>
          <w:b w:val="0"/>
          <w:bCs w:val="0"/>
          <w:color w:val="0000FF"/>
          <w:szCs w:val="28"/>
        </w:rPr>
      </w:pPr>
      <w:r>
        <w:rPr>
          <w:b w:val="0"/>
          <w:bCs w:val="0"/>
          <w:color w:val="0000FF"/>
          <w:szCs w:val="28"/>
        </w:rPr>
        <w:t xml:space="preserve">- совершенствование и внедрение инновационных форм и методов </w:t>
      </w:r>
    </w:p>
    <w:p w:rsidR="003E0DF6" w:rsidRDefault="003E0DF6" w:rsidP="003E0DF6">
      <w:pPr>
        <w:pStyle w:val="a5"/>
        <w:jc w:val="left"/>
        <w:rPr>
          <w:b w:val="0"/>
          <w:bCs w:val="0"/>
          <w:color w:val="0000FF"/>
          <w:szCs w:val="28"/>
        </w:rPr>
      </w:pPr>
      <w:r>
        <w:rPr>
          <w:b w:val="0"/>
          <w:bCs w:val="0"/>
          <w:color w:val="0000FF"/>
          <w:szCs w:val="28"/>
        </w:rPr>
        <w:t>работы библиотек с избирателями в предвыборный период;</w:t>
      </w:r>
    </w:p>
    <w:p w:rsidR="003E0DF6" w:rsidRDefault="003E0DF6" w:rsidP="003E0DF6">
      <w:pPr>
        <w:pStyle w:val="a5"/>
        <w:ind w:left="720"/>
        <w:jc w:val="left"/>
        <w:rPr>
          <w:b w:val="0"/>
          <w:bCs w:val="0"/>
          <w:color w:val="0000FF"/>
          <w:szCs w:val="28"/>
        </w:rPr>
      </w:pPr>
      <w:r>
        <w:rPr>
          <w:b w:val="0"/>
          <w:bCs w:val="0"/>
          <w:color w:val="0000FF"/>
          <w:szCs w:val="28"/>
        </w:rPr>
        <w:t>- реализация комплекса мероприятий, направленных на повышение</w:t>
      </w:r>
    </w:p>
    <w:p w:rsidR="003E0DF6" w:rsidRDefault="003E0DF6" w:rsidP="003E0DF6">
      <w:pPr>
        <w:pStyle w:val="a5"/>
        <w:jc w:val="left"/>
        <w:rPr>
          <w:b w:val="0"/>
          <w:bCs w:val="0"/>
          <w:color w:val="0000FF"/>
          <w:szCs w:val="28"/>
        </w:rPr>
      </w:pPr>
      <w:r>
        <w:rPr>
          <w:b w:val="0"/>
          <w:bCs w:val="0"/>
          <w:color w:val="0000FF"/>
          <w:szCs w:val="28"/>
        </w:rPr>
        <w:t>правовой и политической культуры избирателей.</w:t>
      </w:r>
    </w:p>
    <w:p w:rsidR="003E0DF6" w:rsidRDefault="003E0DF6" w:rsidP="003E0DF6">
      <w:pPr>
        <w:pStyle w:val="a5"/>
        <w:tabs>
          <w:tab w:val="num" w:pos="0"/>
        </w:tabs>
        <w:jc w:val="both"/>
        <w:rPr>
          <w:b w:val="0"/>
          <w:color w:val="0000FF"/>
          <w:szCs w:val="28"/>
        </w:rPr>
      </w:pPr>
      <w:r>
        <w:rPr>
          <w:b w:val="0"/>
          <w:bCs w:val="0"/>
          <w:color w:val="0000FF"/>
          <w:szCs w:val="28"/>
        </w:rPr>
        <w:tab/>
      </w:r>
    </w:p>
    <w:p w:rsidR="003E0DF6" w:rsidRDefault="003E0DF6" w:rsidP="003E0DF6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3. Условия конкурса</w:t>
      </w:r>
    </w:p>
    <w:p w:rsidR="003E0DF6" w:rsidRDefault="003E0DF6" w:rsidP="003E0DF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3.1. Участие в Конкурсе оценивается по следующим основным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критериям: </w:t>
      </w:r>
    </w:p>
    <w:p w:rsidR="003E0DF6" w:rsidRDefault="003E0DF6" w:rsidP="003E0DF6">
      <w:pPr>
        <w:pStyle w:val="a9"/>
        <w:widowControl w:val="0"/>
        <w:tabs>
          <w:tab w:val="left" w:pos="720"/>
        </w:tabs>
        <w:ind w:left="0" w:firstLine="0"/>
        <w:rPr>
          <w:color w:val="0000FF"/>
          <w:szCs w:val="28"/>
        </w:rPr>
      </w:pPr>
      <w:r>
        <w:rPr>
          <w:color w:val="0000FF"/>
          <w:szCs w:val="28"/>
        </w:rPr>
        <w:tab/>
        <w:t>- использование в работе социологических исследований</w:t>
      </w:r>
      <w:r>
        <w:rPr>
          <w:i/>
          <w:color w:val="0000FF"/>
          <w:szCs w:val="28"/>
        </w:rPr>
        <w:t xml:space="preserve"> </w:t>
      </w:r>
      <w:r>
        <w:rPr>
          <w:color w:val="0000FF"/>
          <w:szCs w:val="28"/>
        </w:rPr>
        <w:t>и аналитического сопровождения информационно-разъяснительной деятельности (</w:t>
      </w:r>
      <w:r>
        <w:rPr>
          <w:i/>
          <w:noProof/>
          <w:color w:val="0000FF"/>
          <w:szCs w:val="28"/>
        </w:rPr>
        <w:t>анкетирование, опрос избирателей различных возрастных групп</w:t>
      </w:r>
      <w:r>
        <w:rPr>
          <w:color w:val="0000FF"/>
          <w:szCs w:val="28"/>
        </w:rPr>
        <w:t>);</w:t>
      </w:r>
    </w:p>
    <w:p w:rsidR="003E0DF6" w:rsidRDefault="003E0DF6" w:rsidP="003E0DF6">
      <w:pPr>
        <w:pStyle w:val="a9"/>
        <w:widowControl w:val="0"/>
        <w:tabs>
          <w:tab w:val="left" w:pos="720"/>
        </w:tabs>
        <w:ind w:left="0" w:firstLine="0"/>
        <w:rPr>
          <w:color w:val="0000FF"/>
          <w:szCs w:val="28"/>
        </w:rPr>
      </w:pPr>
      <w:r>
        <w:rPr>
          <w:color w:val="0000FF"/>
          <w:szCs w:val="28"/>
        </w:rPr>
        <w:tab/>
      </w:r>
      <w:proofErr w:type="gramStart"/>
      <w:r>
        <w:rPr>
          <w:color w:val="0000FF"/>
          <w:szCs w:val="28"/>
        </w:rPr>
        <w:t xml:space="preserve">- правовое обучение </w:t>
      </w:r>
      <w:r>
        <w:rPr>
          <w:snapToGrid w:val="0"/>
          <w:color w:val="0000FF"/>
          <w:szCs w:val="28"/>
        </w:rPr>
        <w:t xml:space="preserve">избирателей различных возрастных категорий </w:t>
      </w:r>
      <w:r>
        <w:rPr>
          <w:color w:val="0000FF"/>
          <w:szCs w:val="28"/>
        </w:rPr>
        <w:t>(</w:t>
      </w:r>
      <w:r>
        <w:rPr>
          <w:i/>
          <w:color w:val="0000FF"/>
          <w:szCs w:val="28"/>
        </w:rPr>
        <w:t xml:space="preserve">проведение </w:t>
      </w:r>
      <w:r>
        <w:rPr>
          <w:i/>
          <w:snapToGrid w:val="0"/>
          <w:color w:val="0000FF"/>
          <w:szCs w:val="28"/>
        </w:rPr>
        <w:t>лекций, конкурсов, викторин, дискуссий, практических занятий, тренингов</w:t>
      </w:r>
      <w:r>
        <w:rPr>
          <w:color w:val="0000FF"/>
          <w:szCs w:val="28"/>
        </w:rPr>
        <w:t>);</w:t>
      </w:r>
      <w:proofErr w:type="gramEnd"/>
    </w:p>
    <w:p w:rsidR="003E0DF6" w:rsidRDefault="003E0DF6" w:rsidP="003E0DF6">
      <w:pPr>
        <w:pStyle w:val="a9"/>
        <w:widowControl w:val="0"/>
        <w:tabs>
          <w:tab w:val="left" w:pos="720"/>
        </w:tabs>
        <w:ind w:left="0" w:firstLine="0"/>
        <w:rPr>
          <w:color w:val="0000FF"/>
          <w:szCs w:val="28"/>
        </w:rPr>
      </w:pPr>
      <w:r>
        <w:rPr>
          <w:color w:val="0000FF"/>
          <w:szCs w:val="28"/>
        </w:rPr>
        <w:tab/>
        <w:t>- проведение выставочных мероприятий (</w:t>
      </w:r>
      <w:r>
        <w:rPr>
          <w:i/>
          <w:color w:val="0000FF"/>
          <w:szCs w:val="28"/>
        </w:rPr>
        <w:t>организация</w:t>
      </w:r>
      <w:r>
        <w:rPr>
          <w:color w:val="0000FF"/>
          <w:szCs w:val="28"/>
        </w:rPr>
        <w:t xml:space="preserve"> </w:t>
      </w:r>
      <w:r>
        <w:rPr>
          <w:i/>
          <w:color w:val="0000FF"/>
          <w:szCs w:val="28"/>
        </w:rPr>
        <w:t>выставок, «уголка избирателя»,  «уголка молодого избирателя»);</w:t>
      </w:r>
    </w:p>
    <w:p w:rsidR="003E0DF6" w:rsidRDefault="003E0DF6" w:rsidP="003E0DF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  <w:t>- обеспечение информационно-разъяснительной деятельности (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i/>
          <w:color w:val="0000FF"/>
          <w:kern w:val="16"/>
          <w:sz w:val="28"/>
          <w:szCs w:val="28"/>
        </w:rPr>
        <w:t>справочных материалов, памяток, брошюр, буклетов, тематических сборников для различных категорий участников избирательного процесса</w:t>
      </w:r>
      <w:r>
        <w:rPr>
          <w:rFonts w:ascii="Times New Roman" w:hAnsi="Times New Roman" w:cs="Times New Roman"/>
          <w:color w:val="0000FF"/>
          <w:sz w:val="28"/>
          <w:szCs w:val="28"/>
        </w:rPr>
        <w:t>).</w:t>
      </w:r>
    </w:p>
    <w:p w:rsidR="003E0DF6" w:rsidRDefault="003E0DF6" w:rsidP="003E0DF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E0DF6" w:rsidRDefault="003E0DF6" w:rsidP="003E0D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3.2.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Отчеты должны содержать:</w:t>
      </w:r>
    </w:p>
    <w:p w:rsidR="003E0DF6" w:rsidRDefault="003E0DF6" w:rsidP="003E0D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- информацию об информационно-разъяснительной деятельности, проведенной соответствующей библиотекой в преддверии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выборов депутатов Государственной Думы Федерального Собрания Российской Федерации шестого созыва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3E0DF6" w:rsidRDefault="003E0DF6" w:rsidP="003E0D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- материалы, относящиеся к реализации конкурсных мероприятий (сценарные планы, порядки проведения мероприятий, иллюстрации, методические разработки, публикации в периодических печатных изданиях (при наличии), фотографии, видеоролики (по возможности).</w:t>
      </w:r>
      <w:proofErr w:type="gramEnd"/>
    </w:p>
    <w:p w:rsidR="003E0DF6" w:rsidRDefault="003E0DF6" w:rsidP="003E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E0DF6" w:rsidRDefault="003E0DF6" w:rsidP="003E0DF6">
      <w:pPr>
        <w:pStyle w:val="a5"/>
        <w:tabs>
          <w:tab w:val="num" w:pos="180"/>
          <w:tab w:val="num" w:pos="360"/>
        </w:tabs>
        <w:ind w:left="360" w:hanging="360"/>
        <w:rPr>
          <w:color w:val="0000FF"/>
          <w:szCs w:val="28"/>
        </w:rPr>
      </w:pPr>
      <w:r>
        <w:rPr>
          <w:color w:val="0000FF"/>
          <w:szCs w:val="28"/>
        </w:rPr>
        <w:lastRenderedPageBreak/>
        <w:t>4. Сроки проведения Конкурса</w:t>
      </w:r>
    </w:p>
    <w:p w:rsidR="003E0DF6" w:rsidRDefault="003E0DF6" w:rsidP="003E0DF6">
      <w:pPr>
        <w:pStyle w:val="a5"/>
        <w:tabs>
          <w:tab w:val="num" w:pos="180"/>
          <w:tab w:val="num" w:pos="360"/>
        </w:tabs>
        <w:ind w:left="360" w:hanging="360"/>
        <w:rPr>
          <w:color w:val="0000FF"/>
          <w:szCs w:val="28"/>
        </w:rPr>
      </w:pPr>
    </w:p>
    <w:p w:rsidR="003E0DF6" w:rsidRDefault="003E0DF6" w:rsidP="003E0DF6">
      <w:pPr>
        <w:pStyle w:val="a5"/>
        <w:tabs>
          <w:tab w:val="num" w:pos="0"/>
          <w:tab w:val="num" w:pos="180"/>
        </w:tabs>
        <w:ind w:firstLine="684"/>
        <w:jc w:val="both"/>
        <w:rPr>
          <w:b w:val="0"/>
          <w:bCs w:val="0"/>
          <w:color w:val="0000FF"/>
          <w:szCs w:val="28"/>
        </w:rPr>
      </w:pPr>
      <w:r>
        <w:rPr>
          <w:b w:val="0"/>
          <w:bCs w:val="0"/>
          <w:color w:val="0000FF"/>
          <w:szCs w:val="28"/>
        </w:rPr>
        <w:t>Конкурс проводится с 1 февраля по 30 ноября 2011 года.</w:t>
      </w:r>
    </w:p>
    <w:p w:rsidR="003E0DF6" w:rsidRDefault="003E0DF6" w:rsidP="003E0DF6">
      <w:pPr>
        <w:pStyle w:val="a5"/>
        <w:tabs>
          <w:tab w:val="num" w:pos="180"/>
          <w:tab w:val="num" w:pos="360"/>
        </w:tabs>
        <w:ind w:left="360"/>
        <w:jc w:val="both"/>
        <w:rPr>
          <w:b w:val="0"/>
          <w:bCs w:val="0"/>
          <w:color w:val="0000FF"/>
          <w:szCs w:val="28"/>
        </w:rPr>
      </w:pPr>
      <w:r>
        <w:rPr>
          <w:b w:val="0"/>
          <w:bCs w:val="0"/>
          <w:color w:val="0000FF"/>
          <w:szCs w:val="28"/>
        </w:rPr>
        <w:tab/>
      </w:r>
    </w:p>
    <w:p w:rsidR="003E0DF6" w:rsidRDefault="003E0DF6" w:rsidP="003E0DF6">
      <w:pPr>
        <w:pStyle w:val="a5"/>
        <w:tabs>
          <w:tab w:val="num" w:pos="180"/>
          <w:tab w:val="num" w:pos="360"/>
        </w:tabs>
        <w:ind w:left="360" w:hanging="360"/>
        <w:rPr>
          <w:bCs w:val="0"/>
          <w:color w:val="0000FF"/>
          <w:szCs w:val="28"/>
        </w:rPr>
      </w:pPr>
      <w:r>
        <w:rPr>
          <w:bCs w:val="0"/>
          <w:color w:val="0000FF"/>
          <w:szCs w:val="28"/>
        </w:rPr>
        <w:t>5. Жюри Конкурса</w:t>
      </w:r>
    </w:p>
    <w:p w:rsidR="003E0DF6" w:rsidRDefault="003E0DF6" w:rsidP="003E0DF6">
      <w:pPr>
        <w:pStyle w:val="a5"/>
        <w:tabs>
          <w:tab w:val="num" w:pos="180"/>
          <w:tab w:val="num" w:pos="360"/>
        </w:tabs>
        <w:ind w:left="360" w:hanging="360"/>
        <w:rPr>
          <w:bCs w:val="0"/>
          <w:color w:val="0000FF"/>
          <w:szCs w:val="28"/>
        </w:rPr>
      </w:pPr>
    </w:p>
    <w:p w:rsidR="003E0DF6" w:rsidRDefault="003E0DF6" w:rsidP="003E0DF6">
      <w:pPr>
        <w:pStyle w:val="a7"/>
        <w:spacing w:line="240" w:lineRule="auto"/>
        <w:ind w:right="1" w:firstLine="720"/>
        <w:rPr>
          <w:rFonts w:ascii="Times New Roman" w:hAnsi="Times New Roman"/>
          <w:bCs/>
          <w:color w:val="0000FF"/>
          <w:sz w:val="28"/>
          <w:szCs w:val="28"/>
        </w:rPr>
      </w:pPr>
      <w:r>
        <w:rPr>
          <w:rFonts w:ascii="Times New Roman" w:hAnsi="Times New Roman"/>
          <w:bCs/>
          <w:color w:val="0000FF"/>
          <w:sz w:val="28"/>
          <w:szCs w:val="28"/>
        </w:rPr>
        <w:t xml:space="preserve">Для подведения итогов Конкурса создается жюри из представителей территориальной    избирательной комиссии </w:t>
      </w:r>
      <w:proofErr w:type="gramStart"/>
      <w:r>
        <w:rPr>
          <w:rFonts w:ascii="Times New Roman" w:hAnsi="Times New Roman"/>
          <w:bCs/>
          <w:color w:val="0000FF"/>
          <w:sz w:val="28"/>
          <w:szCs w:val="28"/>
        </w:rPr>
        <w:t>Апшеронская</w:t>
      </w:r>
      <w:proofErr w:type="gramEnd"/>
      <w:r>
        <w:rPr>
          <w:rFonts w:ascii="Times New Roman" w:hAnsi="Times New Roman"/>
          <w:bCs/>
          <w:color w:val="0000FF"/>
          <w:sz w:val="28"/>
          <w:szCs w:val="28"/>
        </w:rPr>
        <w:t>, отдела культуры администрации муниципального образования Апшеронский район, СМИ.</w:t>
      </w:r>
    </w:p>
    <w:p w:rsidR="003E0DF6" w:rsidRDefault="003E0DF6" w:rsidP="003E0DF6">
      <w:pPr>
        <w:pStyle w:val="a5"/>
        <w:ind w:firstLine="348"/>
        <w:rPr>
          <w:color w:val="0000FF"/>
          <w:szCs w:val="28"/>
        </w:rPr>
      </w:pPr>
    </w:p>
    <w:p w:rsidR="003E0DF6" w:rsidRDefault="003E0DF6" w:rsidP="003E0DF6">
      <w:pPr>
        <w:pStyle w:val="a5"/>
        <w:ind w:firstLine="348"/>
        <w:rPr>
          <w:color w:val="0000FF"/>
          <w:szCs w:val="28"/>
        </w:rPr>
      </w:pPr>
      <w:r>
        <w:rPr>
          <w:color w:val="0000FF"/>
          <w:szCs w:val="28"/>
        </w:rPr>
        <w:t>6. Методическое обеспечение</w:t>
      </w:r>
    </w:p>
    <w:p w:rsidR="003E0DF6" w:rsidRDefault="003E0DF6" w:rsidP="003E0DF6">
      <w:pPr>
        <w:pStyle w:val="a5"/>
        <w:ind w:left="360"/>
        <w:jc w:val="left"/>
        <w:rPr>
          <w:color w:val="0000FF"/>
          <w:szCs w:val="28"/>
        </w:rPr>
      </w:pPr>
    </w:p>
    <w:p w:rsidR="003E0DF6" w:rsidRDefault="003E0DF6" w:rsidP="003E0DF6">
      <w:pPr>
        <w:pStyle w:val="a5"/>
        <w:ind w:left="54" w:firstLine="654"/>
        <w:jc w:val="both"/>
        <w:rPr>
          <w:color w:val="0000FF"/>
          <w:szCs w:val="28"/>
        </w:rPr>
      </w:pPr>
      <w:r>
        <w:rPr>
          <w:b w:val="0"/>
          <w:bCs w:val="0"/>
          <w:color w:val="0000FF"/>
          <w:szCs w:val="28"/>
        </w:rPr>
        <w:t>Методическое обеспечение по организации и проведению Конкурса  осуществляет территориальная избирательная комиссия Апшеронская и муниципальное учреждение культуры «</w:t>
      </w:r>
      <w:proofErr w:type="spellStart"/>
      <w:r>
        <w:rPr>
          <w:b w:val="0"/>
          <w:bCs w:val="0"/>
          <w:color w:val="0000FF"/>
          <w:szCs w:val="28"/>
        </w:rPr>
        <w:t>Межпоселенческая</w:t>
      </w:r>
      <w:proofErr w:type="spellEnd"/>
      <w:r>
        <w:rPr>
          <w:b w:val="0"/>
          <w:bCs w:val="0"/>
          <w:color w:val="0000FF"/>
          <w:szCs w:val="28"/>
        </w:rPr>
        <w:t xml:space="preserve"> библиотека Апшеронского района».</w:t>
      </w:r>
    </w:p>
    <w:p w:rsidR="003E0DF6" w:rsidRDefault="003E0DF6" w:rsidP="003E0DF6">
      <w:pPr>
        <w:pStyle w:val="a5"/>
        <w:ind w:left="930"/>
        <w:jc w:val="left"/>
        <w:rPr>
          <w:color w:val="0000FF"/>
          <w:szCs w:val="28"/>
        </w:rPr>
      </w:pPr>
    </w:p>
    <w:p w:rsidR="003E0DF6" w:rsidRDefault="003E0DF6" w:rsidP="003E0DF6">
      <w:pPr>
        <w:pStyle w:val="a7"/>
        <w:spacing w:line="240" w:lineRule="auto"/>
        <w:ind w:right="1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7. Подведение итогов Конкурса</w:t>
      </w:r>
    </w:p>
    <w:p w:rsidR="003E0DF6" w:rsidRDefault="003E0DF6" w:rsidP="003E0DF6">
      <w:pPr>
        <w:pStyle w:val="a7"/>
        <w:spacing w:line="240" w:lineRule="auto"/>
        <w:ind w:right="1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3E0DF6" w:rsidRDefault="003E0DF6" w:rsidP="003E0DF6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>По результатам Конкурса определяется победитель и призеры – библиотеки, занявшие 2-е и 3-е место.</w:t>
      </w:r>
    </w:p>
    <w:p w:rsidR="003E0DF6" w:rsidRDefault="003E0DF6" w:rsidP="003E0DF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Награждение и вручение наград</w:t>
      </w:r>
    </w:p>
    <w:p w:rsidR="003E0DF6" w:rsidRDefault="003E0DF6" w:rsidP="003E0DF6">
      <w:pPr>
        <w:pStyle w:val="ab"/>
        <w:spacing w:after="0" w:line="240" w:lineRule="auto"/>
        <w:ind w:left="108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3E0DF6" w:rsidRDefault="003E0DF6" w:rsidP="003E0DF6">
      <w:pPr>
        <w:pStyle w:val="a7"/>
        <w:spacing w:line="240" w:lineRule="auto"/>
        <w:ind w:right="37" w:firstLine="720"/>
        <w:rPr>
          <w:rFonts w:ascii="Times New Roman" w:hAnsi="Times New Roman"/>
          <w:bCs/>
          <w:color w:val="0000FF"/>
          <w:sz w:val="28"/>
          <w:szCs w:val="28"/>
        </w:rPr>
      </w:pPr>
      <w:r>
        <w:rPr>
          <w:rFonts w:ascii="Times New Roman" w:hAnsi="Times New Roman"/>
          <w:bCs/>
          <w:color w:val="0000FF"/>
          <w:sz w:val="28"/>
          <w:szCs w:val="28"/>
        </w:rPr>
        <w:t>На основании решения  жюри  победителям и призерам Конкурса в торжественной обстановке вручаются дипломы и памятные призы.</w:t>
      </w:r>
    </w:p>
    <w:p w:rsidR="003E0DF6" w:rsidRDefault="003E0DF6" w:rsidP="003E0DF6">
      <w:pPr>
        <w:pStyle w:val="a7"/>
        <w:spacing w:line="240" w:lineRule="auto"/>
        <w:ind w:right="37" w:firstLine="720"/>
        <w:rPr>
          <w:rFonts w:ascii="Times New Roman" w:hAnsi="Times New Roman"/>
          <w:bCs/>
          <w:color w:val="0000FF"/>
          <w:sz w:val="28"/>
          <w:szCs w:val="28"/>
        </w:rPr>
      </w:pPr>
    </w:p>
    <w:p w:rsidR="003E0DF6" w:rsidRDefault="003E0DF6" w:rsidP="003E0DF6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3E0DF6" w:rsidRDefault="003E0DF6" w:rsidP="003E0DF6">
      <w:pPr>
        <w:rPr>
          <w:rFonts w:ascii="Times New Roman" w:hAnsi="Times New Roman" w:cs="Times New Roman"/>
          <w:sz w:val="28"/>
          <w:szCs w:val="28"/>
        </w:rPr>
      </w:pPr>
    </w:p>
    <w:p w:rsidR="003E0DF6" w:rsidRDefault="003E0DF6" w:rsidP="003E0DF6">
      <w:pPr>
        <w:rPr>
          <w:rFonts w:ascii="Times New Roman" w:hAnsi="Times New Roman" w:cs="Times New Roman"/>
          <w:sz w:val="28"/>
          <w:szCs w:val="28"/>
        </w:rPr>
      </w:pPr>
    </w:p>
    <w:p w:rsidR="003E0DF6" w:rsidRDefault="003E0DF6" w:rsidP="003E0DF6">
      <w:pPr>
        <w:rPr>
          <w:rFonts w:ascii="Times New Roman" w:hAnsi="Times New Roman" w:cs="Times New Roman"/>
          <w:sz w:val="28"/>
          <w:szCs w:val="28"/>
        </w:rPr>
      </w:pPr>
    </w:p>
    <w:p w:rsidR="003E0DF6" w:rsidRDefault="003E0DF6" w:rsidP="003E0DF6">
      <w:pPr>
        <w:rPr>
          <w:rFonts w:ascii="Times New Roman" w:hAnsi="Times New Roman" w:cs="Times New Roman"/>
          <w:sz w:val="28"/>
          <w:szCs w:val="28"/>
        </w:rPr>
      </w:pPr>
    </w:p>
    <w:p w:rsidR="003E0DF6" w:rsidRDefault="003E0DF6" w:rsidP="003E0DF6">
      <w:pPr>
        <w:rPr>
          <w:rFonts w:ascii="Times New Roman" w:hAnsi="Times New Roman" w:cs="Times New Roman"/>
          <w:sz w:val="28"/>
          <w:szCs w:val="28"/>
        </w:rPr>
      </w:pPr>
    </w:p>
    <w:p w:rsidR="003E0DF6" w:rsidRDefault="003E0DF6" w:rsidP="003E0DF6">
      <w:pPr>
        <w:rPr>
          <w:rFonts w:ascii="Times New Roman" w:hAnsi="Times New Roman" w:cs="Times New Roman"/>
          <w:sz w:val="28"/>
          <w:szCs w:val="28"/>
        </w:rPr>
      </w:pPr>
    </w:p>
    <w:p w:rsidR="003E0DF6" w:rsidRDefault="003E0DF6" w:rsidP="003E0DF6">
      <w:pPr>
        <w:rPr>
          <w:rFonts w:ascii="Times New Roman" w:hAnsi="Times New Roman" w:cs="Times New Roman"/>
          <w:sz w:val="28"/>
          <w:szCs w:val="28"/>
        </w:rPr>
      </w:pPr>
    </w:p>
    <w:p w:rsidR="003E0DF6" w:rsidRDefault="003E0DF6" w:rsidP="003E0DF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788" w:type="dxa"/>
        <w:tblInd w:w="47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3E0DF6" w:rsidTr="003E0DF6">
        <w:tc>
          <w:tcPr>
            <w:tcW w:w="4788" w:type="dxa"/>
          </w:tcPr>
          <w:p w:rsidR="003E0DF6" w:rsidRDefault="003E0DF6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color w:val="0000FF"/>
              </w:rPr>
            </w:pPr>
            <w:r>
              <w:rPr>
                <w:rFonts w:ascii="Times New Roman" w:hAnsi="Times New Roman"/>
                <w:i w:val="0"/>
                <w:color w:val="0000FF"/>
              </w:rPr>
              <w:lastRenderedPageBreak/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FF"/>
              </w:rPr>
              <w:t>Приложение 2</w:t>
            </w:r>
          </w:p>
          <w:p w:rsidR="003E0DF6" w:rsidRDefault="003E0DF6">
            <w:pPr>
              <w:spacing w:after="0"/>
              <w:jc w:val="right"/>
              <w:rPr>
                <w:rFonts w:ascii="Times New Roman" w:eastAsia="Arial Unicode MS" w:hAnsi="Times New Roman" w:cs="Times New Roman"/>
                <w:color w:val="0000FF"/>
                <w:sz w:val="28"/>
                <w:szCs w:val="28"/>
              </w:rPr>
            </w:pPr>
          </w:p>
          <w:p w:rsidR="003E0DF6" w:rsidRDefault="003E0DF6">
            <w:pPr>
              <w:spacing w:after="0"/>
              <w:ind w:left="-1704" w:right="-5576" w:hanging="4968"/>
              <w:jc w:val="center"/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FF"/>
                <w:sz w:val="28"/>
                <w:szCs w:val="28"/>
              </w:rPr>
              <w:t xml:space="preserve">                  УТВЕРЖДЕНО</w:t>
            </w:r>
          </w:p>
          <w:p w:rsidR="003E0DF6" w:rsidRDefault="003E0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решением территориальной                                                                          избирательной комиссии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Апшеронская</w:t>
            </w:r>
            <w:proofErr w:type="gramEnd"/>
          </w:p>
          <w:p w:rsidR="003E0DF6" w:rsidRDefault="003E0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от 27 января 2011 года  № 2/21</w:t>
            </w:r>
          </w:p>
        </w:tc>
      </w:tr>
    </w:tbl>
    <w:p w:rsidR="003E0DF6" w:rsidRDefault="003E0DF6" w:rsidP="003E0DF6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E0DF6" w:rsidRDefault="003E0DF6" w:rsidP="003E0DF6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С О С Т А В</w:t>
      </w:r>
    </w:p>
    <w:p w:rsidR="003E0DF6" w:rsidRDefault="003E0DF6" w:rsidP="003E0DF6">
      <w:pPr>
        <w:tabs>
          <w:tab w:val="left" w:pos="9540"/>
        </w:tabs>
        <w:spacing w:after="0" w:line="240" w:lineRule="auto"/>
        <w:ind w:left="-180" w:right="-185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жюри по подведению итогов конкурса среди библиотек Апшеронского района на лучшую организацию работы  в области информационно-разъяснительной  деятельности в преддверии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выборов депутатов Государственной Думы Федерального Собрания Российской Федерации шестого созыва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3E0DF6" w:rsidRDefault="003E0DF6" w:rsidP="003E0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426"/>
        <w:gridCol w:w="4074"/>
        <w:gridCol w:w="360"/>
        <w:gridCol w:w="5040"/>
      </w:tblGrid>
      <w:tr w:rsidR="003E0DF6" w:rsidTr="003E0DF6">
        <w:tc>
          <w:tcPr>
            <w:tcW w:w="426" w:type="dxa"/>
            <w:hideMark/>
          </w:tcPr>
          <w:p w:rsidR="003E0DF6" w:rsidRDefault="003E0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1.</w:t>
            </w:r>
          </w:p>
        </w:tc>
        <w:tc>
          <w:tcPr>
            <w:tcW w:w="4074" w:type="dxa"/>
            <w:hideMark/>
          </w:tcPr>
          <w:p w:rsidR="003E0DF6" w:rsidRDefault="003E0DF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Гвоздева Светлана Иосифовна  </w:t>
            </w:r>
          </w:p>
        </w:tc>
        <w:tc>
          <w:tcPr>
            <w:tcW w:w="360" w:type="dxa"/>
            <w:hideMark/>
          </w:tcPr>
          <w:p w:rsidR="003E0DF6" w:rsidRDefault="003E0DF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</w:p>
        </w:tc>
        <w:tc>
          <w:tcPr>
            <w:tcW w:w="5040" w:type="dxa"/>
            <w:hideMark/>
          </w:tcPr>
          <w:p w:rsidR="003E0DF6" w:rsidRDefault="003E0DF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председатель жюри, председатель территориальной избирательной комиссии Апшеронская</w:t>
            </w:r>
          </w:p>
        </w:tc>
      </w:tr>
      <w:tr w:rsidR="003E0DF6" w:rsidTr="003E0DF6">
        <w:tc>
          <w:tcPr>
            <w:tcW w:w="426" w:type="dxa"/>
          </w:tcPr>
          <w:p w:rsidR="003E0DF6" w:rsidRDefault="003E0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2.</w:t>
            </w:r>
          </w:p>
          <w:p w:rsidR="003E0DF6" w:rsidRDefault="003E0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  <w:tc>
          <w:tcPr>
            <w:tcW w:w="4074" w:type="dxa"/>
            <w:hideMark/>
          </w:tcPr>
          <w:p w:rsidR="003E0DF6" w:rsidRDefault="003E0DF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Бугреева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 xml:space="preserve"> Клара Максимовна</w:t>
            </w:r>
          </w:p>
        </w:tc>
        <w:tc>
          <w:tcPr>
            <w:tcW w:w="360" w:type="dxa"/>
            <w:hideMark/>
          </w:tcPr>
          <w:p w:rsidR="003E0DF6" w:rsidRDefault="003E0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-</w:t>
            </w:r>
          </w:p>
        </w:tc>
        <w:tc>
          <w:tcPr>
            <w:tcW w:w="5040" w:type="dxa"/>
            <w:hideMark/>
          </w:tcPr>
          <w:p w:rsidR="003E0DF6" w:rsidRDefault="003E0DF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заместитель председателя жюри, заместитель директора МУК «</w:t>
            </w:r>
            <w:proofErr w:type="spellStart"/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 xml:space="preserve"> библиотека Апшеронского района»</w:t>
            </w:r>
          </w:p>
          <w:p w:rsidR="003E0DF6" w:rsidRDefault="003E0DF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(по согласованию)</w:t>
            </w:r>
          </w:p>
        </w:tc>
      </w:tr>
      <w:tr w:rsidR="003E0DF6" w:rsidTr="003E0DF6">
        <w:tc>
          <w:tcPr>
            <w:tcW w:w="426" w:type="dxa"/>
            <w:hideMark/>
          </w:tcPr>
          <w:p w:rsidR="003E0DF6" w:rsidRDefault="003E0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3.</w:t>
            </w:r>
          </w:p>
        </w:tc>
        <w:tc>
          <w:tcPr>
            <w:tcW w:w="4074" w:type="dxa"/>
            <w:hideMark/>
          </w:tcPr>
          <w:p w:rsidR="003E0DF6" w:rsidRDefault="003E0DF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Клепанева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Ирина Викторовна    </w:t>
            </w:r>
          </w:p>
        </w:tc>
        <w:tc>
          <w:tcPr>
            <w:tcW w:w="360" w:type="dxa"/>
            <w:hideMark/>
          </w:tcPr>
          <w:p w:rsidR="003E0DF6" w:rsidRDefault="003E0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-</w:t>
            </w:r>
          </w:p>
        </w:tc>
        <w:tc>
          <w:tcPr>
            <w:tcW w:w="5040" w:type="dxa"/>
            <w:hideMark/>
          </w:tcPr>
          <w:p w:rsidR="003E0DF6" w:rsidRDefault="003E0DF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секретарь оргкомитета, член                                                                    территориальной избирательной                                                              комиссии Апшеронская с правом </w:t>
            </w:r>
          </w:p>
          <w:p w:rsidR="003E0DF6" w:rsidRDefault="003E0DF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решающего голоса</w:t>
            </w:r>
          </w:p>
        </w:tc>
      </w:tr>
      <w:tr w:rsidR="003E0DF6" w:rsidTr="003E0DF6">
        <w:tc>
          <w:tcPr>
            <w:tcW w:w="426" w:type="dxa"/>
            <w:hideMark/>
          </w:tcPr>
          <w:p w:rsidR="003E0DF6" w:rsidRDefault="003E0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4.</w:t>
            </w:r>
          </w:p>
        </w:tc>
        <w:tc>
          <w:tcPr>
            <w:tcW w:w="4074" w:type="dxa"/>
            <w:hideMark/>
          </w:tcPr>
          <w:p w:rsidR="003E0DF6" w:rsidRDefault="003E0DF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Киселев Владимир Павлович    </w:t>
            </w:r>
          </w:p>
        </w:tc>
        <w:tc>
          <w:tcPr>
            <w:tcW w:w="360" w:type="dxa"/>
            <w:hideMark/>
          </w:tcPr>
          <w:p w:rsidR="003E0DF6" w:rsidRDefault="003E0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-</w:t>
            </w:r>
          </w:p>
        </w:tc>
        <w:tc>
          <w:tcPr>
            <w:tcW w:w="5040" w:type="dxa"/>
            <w:hideMark/>
          </w:tcPr>
          <w:p w:rsidR="003E0DF6" w:rsidRDefault="003E0DF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ведущий специалист-эксперт                                                                    избирательной комиссии                                                                   Краснодарского  края, заместитель                                                                    председателя территориальной избирательной комиссии Апшеронская</w:t>
            </w:r>
          </w:p>
        </w:tc>
      </w:tr>
      <w:tr w:rsidR="003E0DF6" w:rsidTr="003E0DF6">
        <w:tc>
          <w:tcPr>
            <w:tcW w:w="426" w:type="dxa"/>
            <w:hideMark/>
          </w:tcPr>
          <w:p w:rsidR="003E0DF6" w:rsidRDefault="003E0DF6">
            <w:pPr>
              <w:spacing w:after="0"/>
            </w:pPr>
          </w:p>
        </w:tc>
        <w:tc>
          <w:tcPr>
            <w:tcW w:w="4074" w:type="dxa"/>
            <w:hideMark/>
          </w:tcPr>
          <w:p w:rsidR="003E0DF6" w:rsidRDefault="003E0DF6">
            <w:pPr>
              <w:spacing w:after="0"/>
            </w:pPr>
          </w:p>
        </w:tc>
        <w:tc>
          <w:tcPr>
            <w:tcW w:w="360" w:type="dxa"/>
            <w:hideMark/>
          </w:tcPr>
          <w:p w:rsidR="003E0DF6" w:rsidRDefault="003E0DF6">
            <w:pPr>
              <w:spacing w:after="0"/>
            </w:pPr>
          </w:p>
        </w:tc>
        <w:tc>
          <w:tcPr>
            <w:tcW w:w="5040" w:type="dxa"/>
            <w:hideMark/>
          </w:tcPr>
          <w:p w:rsidR="003E0DF6" w:rsidRDefault="003E0DF6">
            <w:pPr>
              <w:spacing w:after="0"/>
            </w:pPr>
          </w:p>
        </w:tc>
      </w:tr>
      <w:tr w:rsidR="003E0DF6" w:rsidTr="003E0DF6">
        <w:tc>
          <w:tcPr>
            <w:tcW w:w="426" w:type="dxa"/>
            <w:hideMark/>
          </w:tcPr>
          <w:p w:rsidR="003E0DF6" w:rsidRDefault="003E0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5.</w:t>
            </w:r>
          </w:p>
        </w:tc>
        <w:tc>
          <w:tcPr>
            <w:tcW w:w="4074" w:type="dxa"/>
            <w:hideMark/>
          </w:tcPr>
          <w:p w:rsidR="003E0DF6" w:rsidRDefault="003E0DF6">
            <w:pPr>
              <w:spacing w:after="0" w:line="240" w:lineRule="auto"/>
              <w:ind w:right="-124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Долгополова Оксана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Оганесовна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</w:t>
            </w:r>
          </w:p>
        </w:tc>
        <w:tc>
          <w:tcPr>
            <w:tcW w:w="360" w:type="dxa"/>
            <w:hideMark/>
          </w:tcPr>
          <w:p w:rsidR="003E0DF6" w:rsidRDefault="003E0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-</w:t>
            </w:r>
          </w:p>
        </w:tc>
        <w:tc>
          <w:tcPr>
            <w:tcW w:w="5040" w:type="dxa"/>
            <w:hideMark/>
          </w:tcPr>
          <w:p w:rsidR="003E0DF6" w:rsidRDefault="003E0DF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заместитель редактора газеты «Апшеронский рабочий» </w:t>
            </w:r>
          </w:p>
          <w:p w:rsidR="003E0DF6" w:rsidRDefault="003E0DF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(по согласованию)  </w:t>
            </w:r>
          </w:p>
        </w:tc>
      </w:tr>
    </w:tbl>
    <w:p w:rsidR="003E0DF6" w:rsidRDefault="003E0DF6" w:rsidP="003E0DF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0DF6" w:rsidRDefault="003E0DF6" w:rsidP="003E0D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DF6" w:rsidRDefault="003E0DF6" w:rsidP="003E0D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E68" w:rsidRDefault="00F62E68"/>
    <w:sectPr w:rsidR="00F62E68" w:rsidSect="003E0D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46D"/>
    <w:multiLevelType w:val="hybridMultilevel"/>
    <w:tmpl w:val="8B24567C"/>
    <w:lvl w:ilvl="0" w:tplc="A49A536A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14"/>
    <w:rsid w:val="003E0DF6"/>
    <w:rsid w:val="00960314"/>
    <w:rsid w:val="00F6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F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DF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0D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3E0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3E0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E0D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3E0D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3E0DF6"/>
    <w:pPr>
      <w:spacing w:after="0" w:line="360" w:lineRule="auto"/>
      <w:ind w:right="4818"/>
      <w:jc w:val="both"/>
    </w:pPr>
    <w:rPr>
      <w:rFonts w:ascii="SchoolBook" w:eastAsia="Times New Roman" w:hAnsi="SchoolBook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semiHidden/>
    <w:rsid w:val="003E0DF6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3E0DF6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3E0D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3E0DF6"/>
    <w:pPr>
      <w:ind w:left="720"/>
      <w:contextualSpacing/>
    </w:pPr>
  </w:style>
  <w:style w:type="paragraph" w:customStyle="1" w:styleId="Heading">
    <w:name w:val="Heading"/>
    <w:rsid w:val="003E0D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F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DF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0D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3E0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3E0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E0D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3E0D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3E0DF6"/>
    <w:pPr>
      <w:spacing w:after="0" w:line="360" w:lineRule="auto"/>
      <w:ind w:right="4818"/>
      <w:jc w:val="both"/>
    </w:pPr>
    <w:rPr>
      <w:rFonts w:ascii="SchoolBook" w:eastAsia="Times New Roman" w:hAnsi="SchoolBook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semiHidden/>
    <w:rsid w:val="003E0DF6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3E0DF6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3E0D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3E0DF6"/>
    <w:pPr>
      <w:ind w:left="720"/>
      <w:contextualSpacing/>
    </w:pPr>
  </w:style>
  <w:style w:type="paragraph" w:customStyle="1" w:styleId="Heading">
    <w:name w:val="Heading"/>
    <w:rsid w:val="003E0D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Гвоздева</dc:creator>
  <cp:keywords/>
  <dc:description/>
  <cp:lastModifiedBy>Гвоздева</cp:lastModifiedBy>
  <cp:revision>2</cp:revision>
  <dcterms:created xsi:type="dcterms:W3CDTF">2011-09-16T12:38:00Z</dcterms:created>
  <dcterms:modified xsi:type="dcterms:W3CDTF">2011-09-16T12:39:00Z</dcterms:modified>
</cp:coreProperties>
</file>